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32" w:rsidRDefault="00B44332" w:rsidP="00B44332">
      <w:pPr>
        <w:framePr w:w="3756" w:h="901" w:hSpace="141" w:wrap="around" w:vAnchor="text" w:hAnchor="page" w:x="7172" w:y="1"/>
        <w:tabs>
          <w:tab w:val="left" w:pos="57"/>
        </w:tabs>
        <w:jc w:val="both"/>
        <w:rPr>
          <w:sz w:val="16"/>
          <w:szCs w:val="16"/>
        </w:rPr>
      </w:pPr>
      <w:r>
        <w:rPr>
          <w:sz w:val="16"/>
          <w:szCs w:val="16"/>
        </w:rPr>
        <w:t>Załącznik Nr 3 do instrukcji w sprawie gospodarowania majątkiem trwałym i zasad odpowiedzialności za powierzone mienie.</w:t>
      </w: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DO KOMISJI DS. OCENY PRZYDATNOŚCI SKŁADNIKÓW MAJĄTKU RUCHOMEGO DO DALSZEGO UŻYTKOWANIA</w:t>
      </w:r>
    </w:p>
    <w:p w:rsidR="00B44332" w:rsidRDefault="00B44332" w:rsidP="00B44332">
      <w:pPr>
        <w:jc w:val="center"/>
        <w:rPr>
          <w:sz w:val="22"/>
          <w:szCs w:val="22"/>
        </w:rPr>
      </w:pPr>
    </w:p>
    <w:p w:rsidR="00B44332" w:rsidRDefault="00B44332" w:rsidP="00B44332">
      <w:pPr>
        <w:jc w:val="center"/>
        <w:rPr>
          <w:sz w:val="22"/>
          <w:szCs w:val="22"/>
        </w:rPr>
      </w:pPr>
    </w:p>
    <w:p w:rsidR="00B44332" w:rsidRDefault="00B44332" w:rsidP="00B44332">
      <w:pPr>
        <w:jc w:val="center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  <w:r>
        <w:rPr>
          <w:sz w:val="22"/>
          <w:szCs w:val="22"/>
        </w:rPr>
        <w:t>Wnioskuję o ocenę przydatności do dalszego użytkowania składnika majątku ruchomego Urzędu Gminy Złotów:</w:t>
      </w:r>
    </w:p>
    <w:p w:rsidR="00B44332" w:rsidRDefault="00B44332" w:rsidP="00B44332">
      <w:pPr>
        <w:jc w:val="both"/>
        <w:rPr>
          <w:sz w:val="22"/>
          <w:szCs w:val="22"/>
        </w:rPr>
      </w:pPr>
    </w:p>
    <w:tbl>
      <w:tblPr>
        <w:tblW w:w="74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152"/>
        <w:gridCol w:w="1460"/>
        <w:gridCol w:w="2335"/>
      </w:tblGrid>
      <w:tr w:rsidR="00B44332" w:rsidTr="00B44332">
        <w:trPr>
          <w:trHeight w:val="510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32" w:rsidRDefault="00B443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32" w:rsidRDefault="00B443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Nazwa środka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32" w:rsidRDefault="00B443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Nr inwentarzowy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332" w:rsidRDefault="00B443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Lokalizacja środka</w:t>
            </w:r>
          </w:p>
        </w:tc>
      </w:tr>
      <w:tr w:rsidR="00B44332" w:rsidTr="00B44332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332" w:rsidRDefault="00B443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4332" w:rsidTr="00B44332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332" w:rsidRDefault="00B443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4332" w:rsidTr="00B44332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332" w:rsidRDefault="00B443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4332" w:rsidTr="00B44332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4332" w:rsidRDefault="00B443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332" w:rsidRDefault="00B443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  <w:r>
        <w:rPr>
          <w:sz w:val="22"/>
          <w:szCs w:val="22"/>
        </w:rPr>
        <w:t>Uzasadnienie złożenia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  <w:r>
        <w:rPr>
          <w:sz w:val="22"/>
          <w:szCs w:val="22"/>
        </w:rPr>
        <w:tab/>
        <w:t>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</w:t>
      </w:r>
    </w:p>
    <w:p w:rsidR="00B44332" w:rsidRDefault="00B44332" w:rsidP="00B4433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(data)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(podpis pracownika)</w:t>
      </w: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 w:rsidP="00B44332">
      <w:pPr>
        <w:jc w:val="both"/>
        <w:rPr>
          <w:sz w:val="22"/>
          <w:szCs w:val="22"/>
        </w:rPr>
      </w:pPr>
    </w:p>
    <w:p w:rsidR="00B44332" w:rsidRDefault="00B44332">
      <w:bookmarkStart w:id="0" w:name="_GoBack"/>
      <w:bookmarkEnd w:id="0"/>
    </w:p>
    <w:sectPr w:rsidR="00B4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32"/>
    <w:rsid w:val="00B4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8A539-BEA9-4FA6-A793-EE96EAA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2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1</cp:revision>
  <dcterms:created xsi:type="dcterms:W3CDTF">2020-01-14T13:03:00Z</dcterms:created>
  <dcterms:modified xsi:type="dcterms:W3CDTF">2020-01-14T13:04:00Z</dcterms:modified>
</cp:coreProperties>
</file>